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810" w:rsidRDefault="00257810" w:rsidP="00257810">
      <w:pPr>
        <w:spacing w:after="0"/>
        <w:jc w:val="center"/>
        <w:rPr>
          <w:rFonts w:ascii="Times New Roman" w:hAnsi="Times New Roman" w:cs="Times New Roman"/>
          <w:sz w:val="24"/>
        </w:rPr>
      </w:pPr>
    </w:p>
    <w:p w:rsidR="00257810" w:rsidRDefault="00257810" w:rsidP="00257810">
      <w:pPr>
        <w:spacing w:after="0"/>
        <w:jc w:val="center"/>
        <w:rPr>
          <w:rFonts w:ascii="Times New Roman" w:hAnsi="Times New Roman" w:cs="Times New Roman"/>
          <w:sz w:val="24"/>
        </w:rPr>
      </w:pPr>
    </w:p>
    <w:p w:rsidR="00257810" w:rsidRDefault="00257810" w:rsidP="00257810">
      <w:pPr>
        <w:spacing w:after="0"/>
        <w:jc w:val="center"/>
        <w:rPr>
          <w:rFonts w:ascii="Times New Roman" w:hAnsi="Times New Roman" w:cs="Times New Roman"/>
          <w:sz w:val="24"/>
        </w:rPr>
      </w:pPr>
    </w:p>
    <w:p w:rsidR="00E55273" w:rsidRPr="00257810" w:rsidRDefault="003D722C" w:rsidP="00257810">
      <w:pPr>
        <w:spacing w:after="0"/>
        <w:jc w:val="center"/>
        <w:rPr>
          <w:rFonts w:ascii="Times New Roman" w:hAnsi="Times New Roman" w:cs="Times New Roman"/>
          <w:b/>
          <w:sz w:val="24"/>
        </w:rPr>
      </w:pPr>
      <w:r w:rsidRPr="00257810">
        <w:rPr>
          <w:rFonts w:ascii="Times New Roman" w:hAnsi="Times New Roman" w:cs="Times New Roman"/>
          <w:b/>
          <w:sz w:val="24"/>
        </w:rPr>
        <w:t>The Opportunity for Women in Court Administration</w:t>
      </w:r>
    </w:p>
    <w:p w:rsidR="003D722C" w:rsidRDefault="003D722C" w:rsidP="00257810">
      <w:pPr>
        <w:spacing w:after="0"/>
        <w:jc w:val="center"/>
        <w:rPr>
          <w:rFonts w:ascii="Times New Roman" w:hAnsi="Times New Roman" w:cs="Times New Roman"/>
          <w:sz w:val="24"/>
        </w:rPr>
      </w:pPr>
    </w:p>
    <w:p w:rsidR="003D722C" w:rsidRDefault="003D722C" w:rsidP="00257810">
      <w:pPr>
        <w:spacing w:after="0"/>
        <w:jc w:val="center"/>
        <w:rPr>
          <w:rFonts w:ascii="Times New Roman" w:hAnsi="Times New Roman" w:cs="Times New Roman"/>
          <w:sz w:val="24"/>
        </w:rPr>
      </w:pPr>
    </w:p>
    <w:p w:rsidR="00257810" w:rsidRDefault="00257810" w:rsidP="00257810">
      <w:pPr>
        <w:spacing w:after="0"/>
        <w:jc w:val="center"/>
        <w:rPr>
          <w:rFonts w:ascii="Times New Roman" w:hAnsi="Times New Roman" w:cs="Times New Roman"/>
          <w:sz w:val="24"/>
        </w:rPr>
      </w:pPr>
    </w:p>
    <w:p w:rsidR="00257810" w:rsidRDefault="00257810" w:rsidP="00257810">
      <w:pPr>
        <w:spacing w:after="0"/>
        <w:jc w:val="center"/>
        <w:rPr>
          <w:rFonts w:ascii="Times New Roman" w:hAnsi="Times New Roman" w:cs="Times New Roman"/>
          <w:sz w:val="24"/>
        </w:rPr>
      </w:pPr>
    </w:p>
    <w:p w:rsidR="003D722C" w:rsidRDefault="003D722C" w:rsidP="00257810">
      <w:pPr>
        <w:spacing w:after="0"/>
        <w:jc w:val="center"/>
        <w:rPr>
          <w:rFonts w:ascii="Times New Roman" w:hAnsi="Times New Roman" w:cs="Times New Roman"/>
          <w:sz w:val="24"/>
        </w:rPr>
      </w:pPr>
    </w:p>
    <w:p w:rsidR="003D722C" w:rsidRDefault="003D722C" w:rsidP="00257810">
      <w:pPr>
        <w:spacing w:after="0"/>
        <w:jc w:val="center"/>
        <w:rPr>
          <w:rFonts w:ascii="Times New Roman" w:hAnsi="Times New Roman" w:cs="Times New Roman"/>
          <w:sz w:val="24"/>
        </w:rPr>
      </w:pPr>
      <w:r>
        <w:rPr>
          <w:rFonts w:ascii="Times New Roman" w:hAnsi="Times New Roman" w:cs="Times New Roman"/>
          <w:sz w:val="24"/>
        </w:rPr>
        <w:t>Name</w:t>
      </w:r>
    </w:p>
    <w:p w:rsidR="003D722C" w:rsidRDefault="003D722C" w:rsidP="00257810">
      <w:pPr>
        <w:spacing w:after="0"/>
        <w:jc w:val="center"/>
        <w:rPr>
          <w:rFonts w:ascii="Times New Roman" w:hAnsi="Times New Roman" w:cs="Times New Roman"/>
          <w:sz w:val="24"/>
        </w:rPr>
      </w:pPr>
      <w:r>
        <w:rPr>
          <w:rFonts w:ascii="Times New Roman" w:hAnsi="Times New Roman" w:cs="Times New Roman"/>
          <w:sz w:val="24"/>
        </w:rPr>
        <w:t>Institute of Affiliation</w:t>
      </w:r>
    </w:p>
    <w:p w:rsidR="003D722C" w:rsidRDefault="003D722C" w:rsidP="00257810">
      <w:pPr>
        <w:spacing w:after="0"/>
        <w:jc w:val="center"/>
        <w:rPr>
          <w:rFonts w:ascii="Times New Roman" w:hAnsi="Times New Roman" w:cs="Times New Roman"/>
          <w:sz w:val="24"/>
        </w:rPr>
      </w:pPr>
      <w:r>
        <w:rPr>
          <w:rFonts w:ascii="Times New Roman" w:hAnsi="Times New Roman" w:cs="Times New Roman"/>
          <w:sz w:val="24"/>
        </w:rPr>
        <w:t>Professor</w:t>
      </w:r>
    </w:p>
    <w:p w:rsidR="003D722C" w:rsidRDefault="003D722C" w:rsidP="00257810">
      <w:pPr>
        <w:spacing w:after="0"/>
        <w:jc w:val="center"/>
        <w:rPr>
          <w:rFonts w:ascii="Times New Roman" w:hAnsi="Times New Roman" w:cs="Times New Roman"/>
          <w:sz w:val="24"/>
        </w:rPr>
      </w:pPr>
      <w:r>
        <w:rPr>
          <w:rFonts w:ascii="Times New Roman" w:hAnsi="Times New Roman" w:cs="Times New Roman"/>
          <w:sz w:val="24"/>
        </w:rPr>
        <w:t>Date</w:t>
      </w:r>
    </w:p>
    <w:p w:rsidR="003D722C" w:rsidRDefault="003D722C" w:rsidP="003D722C">
      <w:pPr>
        <w:ind w:firstLine="720"/>
        <w:jc w:val="center"/>
        <w:rPr>
          <w:rFonts w:ascii="Times New Roman" w:hAnsi="Times New Roman" w:cs="Times New Roman"/>
          <w:sz w:val="24"/>
        </w:rPr>
      </w:pPr>
    </w:p>
    <w:p w:rsidR="003D722C" w:rsidRDefault="003D722C" w:rsidP="003D722C">
      <w:pPr>
        <w:ind w:firstLine="720"/>
        <w:jc w:val="center"/>
        <w:rPr>
          <w:rFonts w:ascii="Times New Roman" w:hAnsi="Times New Roman" w:cs="Times New Roman"/>
          <w:sz w:val="24"/>
        </w:rPr>
      </w:pPr>
    </w:p>
    <w:p w:rsidR="003D722C" w:rsidRDefault="003D722C" w:rsidP="003D722C">
      <w:pPr>
        <w:ind w:firstLine="720"/>
        <w:jc w:val="center"/>
        <w:rPr>
          <w:rFonts w:ascii="Times New Roman" w:hAnsi="Times New Roman" w:cs="Times New Roman"/>
          <w:sz w:val="24"/>
        </w:rPr>
      </w:pPr>
    </w:p>
    <w:p w:rsidR="003D722C" w:rsidRDefault="003D722C" w:rsidP="003D722C">
      <w:pPr>
        <w:ind w:firstLine="720"/>
        <w:jc w:val="center"/>
        <w:rPr>
          <w:rFonts w:ascii="Times New Roman" w:hAnsi="Times New Roman" w:cs="Times New Roman"/>
          <w:sz w:val="24"/>
        </w:rPr>
      </w:pPr>
    </w:p>
    <w:p w:rsidR="003D722C" w:rsidRDefault="003D722C" w:rsidP="003D722C">
      <w:pPr>
        <w:ind w:firstLine="720"/>
        <w:jc w:val="center"/>
        <w:rPr>
          <w:rFonts w:ascii="Times New Roman" w:hAnsi="Times New Roman" w:cs="Times New Roman"/>
          <w:sz w:val="24"/>
        </w:rPr>
      </w:pPr>
    </w:p>
    <w:p w:rsidR="003D722C" w:rsidRDefault="003D722C" w:rsidP="003D722C">
      <w:pPr>
        <w:ind w:firstLine="720"/>
        <w:jc w:val="center"/>
        <w:rPr>
          <w:rFonts w:ascii="Times New Roman" w:hAnsi="Times New Roman" w:cs="Times New Roman"/>
          <w:sz w:val="24"/>
        </w:rPr>
      </w:pPr>
    </w:p>
    <w:p w:rsidR="003D722C" w:rsidRDefault="003D722C" w:rsidP="003D722C">
      <w:pPr>
        <w:ind w:firstLine="720"/>
        <w:jc w:val="center"/>
        <w:rPr>
          <w:rFonts w:ascii="Times New Roman" w:hAnsi="Times New Roman" w:cs="Times New Roman"/>
          <w:sz w:val="24"/>
        </w:rPr>
      </w:pPr>
    </w:p>
    <w:p w:rsidR="00257810" w:rsidRDefault="00257810" w:rsidP="00257810">
      <w:pPr>
        <w:spacing w:after="0"/>
        <w:rPr>
          <w:rFonts w:ascii="Times New Roman" w:hAnsi="Times New Roman" w:cs="Times New Roman"/>
          <w:sz w:val="24"/>
        </w:rPr>
      </w:pPr>
    </w:p>
    <w:p w:rsidR="004669F0" w:rsidRPr="00257810" w:rsidRDefault="00257810" w:rsidP="00257810">
      <w:pPr>
        <w:spacing w:after="0"/>
        <w:jc w:val="center"/>
        <w:rPr>
          <w:rFonts w:ascii="Times New Roman" w:hAnsi="Times New Roman" w:cs="Times New Roman"/>
          <w:b/>
          <w:sz w:val="24"/>
        </w:rPr>
      </w:pPr>
      <w:r w:rsidRPr="00257810">
        <w:rPr>
          <w:rFonts w:ascii="Times New Roman" w:hAnsi="Times New Roman" w:cs="Times New Roman"/>
          <w:b/>
          <w:sz w:val="24"/>
        </w:rPr>
        <w:lastRenderedPageBreak/>
        <w:t>The Opportunity for Women in Court Administration</w:t>
      </w:r>
    </w:p>
    <w:p w:rsidR="003D722C" w:rsidRDefault="007C742B" w:rsidP="003D722C">
      <w:pPr>
        <w:ind w:firstLine="720"/>
        <w:rPr>
          <w:rFonts w:ascii="Times New Roman" w:hAnsi="Times New Roman" w:cs="Times New Roman"/>
          <w:sz w:val="24"/>
        </w:rPr>
      </w:pPr>
      <w:r>
        <w:rPr>
          <w:rFonts w:ascii="Times New Roman" w:hAnsi="Times New Roman" w:cs="Times New Roman"/>
          <w:sz w:val="24"/>
        </w:rPr>
        <w:t>In this article</w:t>
      </w:r>
      <w:r w:rsidR="00B2418F">
        <w:rPr>
          <w:rFonts w:ascii="Times New Roman" w:hAnsi="Times New Roman" w:cs="Times New Roman"/>
          <w:sz w:val="24"/>
        </w:rPr>
        <w:t>,</w:t>
      </w:r>
      <w:r>
        <w:rPr>
          <w:rFonts w:ascii="Times New Roman" w:hAnsi="Times New Roman" w:cs="Times New Roman"/>
          <w:sz w:val="24"/>
        </w:rPr>
        <w:t xml:space="preserve"> the author is trying to show a male </w:t>
      </w:r>
      <w:r w:rsidR="001F3C17">
        <w:rPr>
          <w:rFonts w:ascii="Times New Roman" w:hAnsi="Times New Roman" w:cs="Times New Roman"/>
          <w:sz w:val="24"/>
        </w:rPr>
        <w:t>judge who is fighting for a fair trial for girls under the age of eighteen in a community court set up comprised of</w:t>
      </w:r>
      <w:r w:rsidR="00B2418F">
        <w:rPr>
          <w:rFonts w:ascii="Times New Roman" w:hAnsi="Times New Roman" w:cs="Times New Roman"/>
          <w:sz w:val="24"/>
        </w:rPr>
        <w:t xml:space="preserve"> the</w:t>
      </w:r>
      <w:r w:rsidR="001F3C17">
        <w:rPr>
          <w:rFonts w:ascii="Times New Roman" w:hAnsi="Times New Roman" w:cs="Times New Roman"/>
          <w:sz w:val="24"/>
        </w:rPr>
        <w:t xml:space="preserve"> </w:t>
      </w:r>
      <w:r w:rsidR="00CA39C9">
        <w:rPr>
          <w:rFonts w:ascii="Times New Roman" w:hAnsi="Times New Roman" w:cs="Times New Roman"/>
          <w:sz w:val="24"/>
        </w:rPr>
        <w:t xml:space="preserve">majority of males. </w:t>
      </w:r>
      <w:r w:rsidR="001F3C17">
        <w:rPr>
          <w:rFonts w:ascii="Times New Roman" w:hAnsi="Times New Roman" w:cs="Times New Roman"/>
          <w:sz w:val="24"/>
        </w:rPr>
        <w:t xml:space="preserve">The author shows that after </w:t>
      </w:r>
      <w:r w:rsidR="00B2418F">
        <w:rPr>
          <w:rFonts w:ascii="Times New Roman" w:hAnsi="Times New Roman" w:cs="Times New Roman"/>
          <w:sz w:val="24"/>
        </w:rPr>
        <w:t xml:space="preserve">a </w:t>
      </w:r>
      <w:r w:rsidR="001F3C17">
        <w:rPr>
          <w:rFonts w:ascii="Times New Roman" w:hAnsi="Times New Roman" w:cs="Times New Roman"/>
          <w:sz w:val="24"/>
        </w:rPr>
        <w:t>physical examination, these girls are sexually assaulted by these men and their statement is always true from the beginning</w:t>
      </w:r>
      <w:r w:rsidR="00CA39C9">
        <w:rPr>
          <w:rFonts w:ascii="Times New Roman" w:hAnsi="Times New Roman" w:cs="Times New Roman"/>
          <w:sz w:val="24"/>
        </w:rPr>
        <w:t xml:space="preserve"> but disregarded in court</w:t>
      </w:r>
      <w:r w:rsidR="001F3C17">
        <w:rPr>
          <w:rFonts w:ascii="Times New Roman" w:hAnsi="Times New Roman" w:cs="Times New Roman"/>
          <w:sz w:val="24"/>
        </w:rPr>
        <w:t>.</w:t>
      </w:r>
      <w:r w:rsidR="00A849EE">
        <w:rPr>
          <w:rFonts w:ascii="Times New Roman" w:hAnsi="Times New Roman" w:cs="Times New Roman"/>
          <w:sz w:val="24"/>
        </w:rPr>
        <w:t xml:space="preserve"> In his fight for a fair trial for these girls</w:t>
      </w:r>
      <w:r w:rsidR="00CA39C9">
        <w:rPr>
          <w:rFonts w:ascii="Times New Roman" w:hAnsi="Times New Roman" w:cs="Times New Roman"/>
          <w:sz w:val="24"/>
        </w:rPr>
        <w:t>,</w:t>
      </w:r>
      <w:r w:rsidR="00A849EE">
        <w:rPr>
          <w:rFonts w:ascii="Times New Roman" w:hAnsi="Times New Roman" w:cs="Times New Roman"/>
          <w:sz w:val="24"/>
        </w:rPr>
        <w:t xml:space="preserve"> he assigns a woman</w:t>
      </w:r>
      <w:r w:rsidR="00CA39C9">
        <w:rPr>
          <w:rFonts w:ascii="Times New Roman" w:hAnsi="Times New Roman" w:cs="Times New Roman"/>
          <w:sz w:val="24"/>
        </w:rPr>
        <w:t xml:space="preserve"> to represent them</w:t>
      </w:r>
      <w:r w:rsidR="00A849EE">
        <w:rPr>
          <w:rFonts w:ascii="Times New Roman" w:hAnsi="Times New Roman" w:cs="Times New Roman"/>
          <w:sz w:val="24"/>
        </w:rPr>
        <w:t xml:space="preserve">. This woman will give a fair hearing to these girls as she will understand them from her point of view. She will understand </w:t>
      </w:r>
      <w:r w:rsidR="00CA39C9">
        <w:rPr>
          <w:rFonts w:ascii="Times New Roman" w:hAnsi="Times New Roman" w:cs="Times New Roman"/>
          <w:sz w:val="24"/>
        </w:rPr>
        <w:t xml:space="preserve">better because </w:t>
      </w:r>
      <w:r w:rsidR="00A849EE">
        <w:rPr>
          <w:rFonts w:ascii="Times New Roman" w:hAnsi="Times New Roman" w:cs="Times New Roman"/>
          <w:sz w:val="24"/>
        </w:rPr>
        <w:t>when a fellow woman talks of her experience and lack of opportunities</w:t>
      </w:r>
      <w:r w:rsidR="00CA39C9">
        <w:rPr>
          <w:rFonts w:ascii="Times New Roman" w:hAnsi="Times New Roman" w:cs="Times New Roman"/>
          <w:sz w:val="24"/>
        </w:rPr>
        <w:t xml:space="preserve"> she will relate it from her point of view</w:t>
      </w:r>
      <w:r w:rsidR="00A849EE">
        <w:rPr>
          <w:rFonts w:ascii="Times New Roman" w:hAnsi="Times New Roman" w:cs="Times New Roman"/>
          <w:sz w:val="24"/>
        </w:rPr>
        <w:t>.</w:t>
      </w:r>
    </w:p>
    <w:p w:rsidR="00A849EE" w:rsidRDefault="00A849EE" w:rsidP="003D722C">
      <w:pPr>
        <w:ind w:firstLine="720"/>
        <w:rPr>
          <w:rFonts w:ascii="Times New Roman" w:hAnsi="Times New Roman" w:cs="Times New Roman"/>
          <w:sz w:val="24"/>
        </w:rPr>
      </w:pPr>
      <w:r>
        <w:rPr>
          <w:rFonts w:ascii="Times New Roman" w:hAnsi="Times New Roman" w:cs="Times New Roman"/>
          <w:sz w:val="24"/>
        </w:rPr>
        <w:t>Girls under the age of eighteen a</w:t>
      </w:r>
      <w:r w:rsidR="00CB5045">
        <w:rPr>
          <w:rFonts w:ascii="Times New Roman" w:hAnsi="Times New Roman" w:cs="Times New Roman"/>
          <w:sz w:val="24"/>
        </w:rPr>
        <w:t>re portrayed as persons in the minor category</w:t>
      </w:r>
      <w:r>
        <w:rPr>
          <w:rFonts w:ascii="Times New Roman" w:hAnsi="Times New Roman" w:cs="Times New Roman"/>
          <w:sz w:val="24"/>
        </w:rPr>
        <w:t>. They are seen as people who cannot be trusted to give a true statement in a public court. The men are quick to judge these girls as they want to support their fellow men to bel</w:t>
      </w:r>
      <w:r w:rsidR="00067325">
        <w:rPr>
          <w:rFonts w:ascii="Times New Roman" w:hAnsi="Times New Roman" w:cs="Times New Roman"/>
          <w:sz w:val="24"/>
        </w:rPr>
        <w:t>ieve whatever is</w:t>
      </w:r>
      <w:r>
        <w:rPr>
          <w:rFonts w:ascii="Times New Roman" w:hAnsi="Times New Roman" w:cs="Times New Roman"/>
          <w:sz w:val="24"/>
        </w:rPr>
        <w:t xml:space="preserve"> said in court against these girls.</w:t>
      </w:r>
      <w:r w:rsidR="00067325">
        <w:rPr>
          <w:rFonts w:ascii="Times New Roman" w:hAnsi="Times New Roman" w:cs="Times New Roman"/>
          <w:sz w:val="24"/>
        </w:rPr>
        <w:t xml:space="preserve"> Judge Pinckney is determined to give a fair trial to these girls and therefore appoints a female judge to preside over such cases. He believes that a woman will be in a better position to understand these girls especially in matters of domestic issues. </w:t>
      </w:r>
    </w:p>
    <w:p w:rsidR="00067325" w:rsidRDefault="00067325" w:rsidP="003D722C">
      <w:pPr>
        <w:ind w:firstLine="720"/>
        <w:rPr>
          <w:rFonts w:ascii="Times New Roman" w:hAnsi="Times New Roman" w:cs="Times New Roman"/>
          <w:sz w:val="24"/>
        </w:rPr>
      </w:pPr>
      <w:r>
        <w:rPr>
          <w:rFonts w:ascii="Times New Roman" w:hAnsi="Times New Roman" w:cs="Times New Roman"/>
          <w:sz w:val="24"/>
        </w:rPr>
        <w:t xml:space="preserve">The </w:t>
      </w:r>
      <w:r w:rsidR="00233869">
        <w:rPr>
          <w:rFonts w:ascii="Times New Roman" w:hAnsi="Times New Roman" w:cs="Times New Roman"/>
          <w:sz w:val="24"/>
        </w:rPr>
        <w:t>judge</w:t>
      </w:r>
      <w:r>
        <w:rPr>
          <w:rFonts w:ascii="Times New Roman" w:hAnsi="Times New Roman" w:cs="Times New Roman"/>
          <w:sz w:val="24"/>
        </w:rPr>
        <w:t xml:space="preserve"> goes ahead to show the importance of women in leadership</w:t>
      </w:r>
      <w:r w:rsidR="00CA39C9">
        <w:rPr>
          <w:rFonts w:ascii="Times New Roman" w:hAnsi="Times New Roman" w:cs="Times New Roman"/>
          <w:sz w:val="24"/>
        </w:rPr>
        <w:t xml:space="preserve"> when he appoints </w:t>
      </w:r>
      <w:r w:rsidR="00AC43F0">
        <w:rPr>
          <w:rFonts w:ascii="Times New Roman" w:hAnsi="Times New Roman" w:cs="Times New Roman"/>
          <w:sz w:val="24"/>
        </w:rPr>
        <w:t xml:space="preserve">the female </w:t>
      </w:r>
      <w:r w:rsidR="00CA39C9">
        <w:rPr>
          <w:rFonts w:ascii="Times New Roman" w:hAnsi="Times New Roman" w:cs="Times New Roman"/>
          <w:sz w:val="24"/>
        </w:rPr>
        <w:t xml:space="preserve">judge. He further shows the importance </w:t>
      </w:r>
      <w:proofErr w:type="gramStart"/>
      <w:r w:rsidR="00CA39C9">
        <w:rPr>
          <w:rFonts w:ascii="Times New Roman" w:hAnsi="Times New Roman" w:cs="Times New Roman"/>
          <w:sz w:val="24"/>
        </w:rPr>
        <w:t xml:space="preserve">of </w:t>
      </w:r>
      <w:r w:rsidR="00B2418F">
        <w:rPr>
          <w:rFonts w:ascii="Times New Roman" w:hAnsi="Times New Roman" w:cs="Times New Roman"/>
          <w:sz w:val="24"/>
        </w:rPr>
        <w:t>a</w:t>
      </w:r>
      <w:proofErr w:type="gramEnd"/>
      <w:r w:rsidR="00B2418F">
        <w:rPr>
          <w:rFonts w:ascii="Times New Roman" w:hAnsi="Times New Roman" w:cs="Times New Roman"/>
          <w:sz w:val="24"/>
        </w:rPr>
        <w:t xml:space="preserve"> </w:t>
      </w:r>
      <w:r w:rsidR="00CA39C9">
        <w:rPr>
          <w:rFonts w:ascii="Times New Roman" w:hAnsi="Times New Roman" w:cs="Times New Roman"/>
          <w:sz w:val="24"/>
        </w:rPr>
        <w:t>female police officer</w:t>
      </w:r>
      <w:r w:rsidR="00B2418F">
        <w:rPr>
          <w:rFonts w:ascii="Times New Roman" w:hAnsi="Times New Roman" w:cs="Times New Roman"/>
          <w:sz w:val="24"/>
        </w:rPr>
        <w:t>s</w:t>
      </w:r>
      <w:r w:rsidR="00CA39C9">
        <w:rPr>
          <w:rFonts w:ascii="Times New Roman" w:hAnsi="Times New Roman" w:cs="Times New Roman"/>
          <w:sz w:val="24"/>
        </w:rPr>
        <w:t xml:space="preserve"> as they are used to escort girls back home</w:t>
      </w:r>
      <w:r w:rsidR="00AC43F0">
        <w:rPr>
          <w:rFonts w:ascii="Times New Roman" w:hAnsi="Times New Roman" w:cs="Times New Roman"/>
          <w:sz w:val="24"/>
        </w:rPr>
        <w:t xml:space="preserve">. </w:t>
      </w:r>
      <w:r w:rsidR="00233869">
        <w:rPr>
          <w:rFonts w:ascii="Times New Roman" w:hAnsi="Times New Roman" w:cs="Times New Roman"/>
          <w:sz w:val="24"/>
        </w:rPr>
        <w:t>He portrays a better side of women apart from</w:t>
      </w:r>
      <w:r w:rsidR="00AC43F0">
        <w:rPr>
          <w:rFonts w:ascii="Times New Roman" w:hAnsi="Times New Roman" w:cs="Times New Roman"/>
          <w:sz w:val="24"/>
        </w:rPr>
        <w:t xml:space="preserve"> household chores,</w:t>
      </w:r>
      <w:r w:rsidR="00B2418F">
        <w:rPr>
          <w:rFonts w:ascii="Times New Roman" w:hAnsi="Times New Roman" w:cs="Times New Roman"/>
          <w:sz w:val="24"/>
        </w:rPr>
        <w:t xml:space="preserve"> or</w:t>
      </w:r>
      <w:r w:rsidR="00AC43F0">
        <w:rPr>
          <w:rFonts w:ascii="Times New Roman" w:hAnsi="Times New Roman" w:cs="Times New Roman"/>
          <w:sz w:val="24"/>
        </w:rPr>
        <w:t xml:space="preserve"> amusement</w:t>
      </w:r>
      <w:r w:rsidR="00CA39C9">
        <w:rPr>
          <w:rFonts w:ascii="Times New Roman" w:hAnsi="Times New Roman" w:cs="Times New Roman"/>
          <w:sz w:val="24"/>
        </w:rPr>
        <w:t xml:space="preserve"> objects</w:t>
      </w:r>
      <w:r w:rsidR="00AC43F0">
        <w:rPr>
          <w:rFonts w:ascii="Times New Roman" w:hAnsi="Times New Roman" w:cs="Times New Roman"/>
          <w:sz w:val="24"/>
        </w:rPr>
        <w:t xml:space="preserve"> in a community set up. In the justice system women are often disregarded, female judges and lawyers work twi</w:t>
      </w:r>
      <w:r w:rsidR="00CA39C9">
        <w:rPr>
          <w:rFonts w:ascii="Times New Roman" w:hAnsi="Times New Roman" w:cs="Times New Roman"/>
          <w:sz w:val="24"/>
        </w:rPr>
        <w:t xml:space="preserve">ce as men to prove themselves. </w:t>
      </w:r>
      <w:r w:rsidR="00790A83">
        <w:rPr>
          <w:rFonts w:ascii="Times New Roman" w:hAnsi="Times New Roman" w:cs="Times New Roman"/>
          <w:sz w:val="24"/>
        </w:rPr>
        <w:t>Despite this, t</w:t>
      </w:r>
      <w:r w:rsidR="00AC43F0">
        <w:rPr>
          <w:rFonts w:ascii="Times New Roman" w:hAnsi="Times New Roman" w:cs="Times New Roman"/>
          <w:sz w:val="24"/>
        </w:rPr>
        <w:t>hey are always fair in their ruling as they attach personal experiences and feelings before giving a verdict. This article is a good example of such</w:t>
      </w:r>
      <w:r w:rsidR="00B2418F">
        <w:rPr>
          <w:rFonts w:ascii="Times New Roman" w:hAnsi="Times New Roman" w:cs="Times New Roman"/>
          <w:sz w:val="24"/>
        </w:rPr>
        <w:t xml:space="preserve"> a</w:t>
      </w:r>
      <w:r w:rsidR="00CB5045">
        <w:rPr>
          <w:rFonts w:ascii="Times New Roman" w:hAnsi="Times New Roman" w:cs="Times New Roman"/>
          <w:sz w:val="24"/>
        </w:rPr>
        <w:t xml:space="preserve"> woma</w:t>
      </w:r>
      <w:bookmarkStart w:id="0" w:name="_GoBack"/>
      <w:bookmarkEnd w:id="0"/>
      <w:r w:rsidR="00AC43F0">
        <w:rPr>
          <w:rFonts w:ascii="Times New Roman" w:hAnsi="Times New Roman" w:cs="Times New Roman"/>
          <w:sz w:val="24"/>
        </w:rPr>
        <w:t>n.</w:t>
      </w:r>
    </w:p>
    <w:p w:rsidR="00AC43F0" w:rsidRDefault="00AC43F0" w:rsidP="003D722C">
      <w:pPr>
        <w:ind w:firstLine="720"/>
        <w:rPr>
          <w:rFonts w:ascii="Times New Roman" w:hAnsi="Times New Roman" w:cs="Times New Roman"/>
          <w:sz w:val="24"/>
        </w:rPr>
      </w:pPr>
      <w:r>
        <w:rPr>
          <w:rFonts w:ascii="Times New Roman" w:hAnsi="Times New Roman" w:cs="Times New Roman"/>
          <w:sz w:val="24"/>
        </w:rPr>
        <w:lastRenderedPageBreak/>
        <w:t xml:space="preserve">Our court administration should be the basis of truth and fairness. It should act as a pillar </w:t>
      </w:r>
      <w:r w:rsidR="00790A83">
        <w:rPr>
          <w:rFonts w:ascii="Times New Roman" w:hAnsi="Times New Roman" w:cs="Times New Roman"/>
          <w:sz w:val="24"/>
        </w:rPr>
        <w:t xml:space="preserve">of hope </w:t>
      </w:r>
      <w:r w:rsidR="00B2418F">
        <w:rPr>
          <w:rFonts w:ascii="Times New Roman" w:hAnsi="Times New Roman" w:cs="Times New Roman"/>
          <w:sz w:val="24"/>
        </w:rPr>
        <w:t>to society</w:t>
      </w:r>
      <w:r>
        <w:rPr>
          <w:rFonts w:ascii="Times New Roman" w:hAnsi="Times New Roman" w:cs="Times New Roman"/>
          <w:sz w:val="24"/>
        </w:rPr>
        <w:t xml:space="preserve"> disregarding</w:t>
      </w:r>
      <w:r w:rsidR="00790A83">
        <w:rPr>
          <w:rFonts w:ascii="Times New Roman" w:hAnsi="Times New Roman" w:cs="Times New Roman"/>
          <w:sz w:val="24"/>
        </w:rPr>
        <w:t xml:space="preserve"> the gender</w:t>
      </w:r>
      <w:r>
        <w:rPr>
          <w:rFonts w:ascii="Times New Roman" w:hAnsi="Times New Roman" w:cs="Times New Roman"/>
          <w:sz w:val="24"/>
        </w:rPr>
        <w:t>. Community courts should</w:t>
      </w:r>
      <w:r w:rsidR="00B2418F">
        <w:rPr>
          <w:rFonts w:ascii="Times New Roman" w:hAnsi="Times New Roman" w:cs="Times New Roman"/>
          <w:sz w:val="24"/>
        </w:rPr>
        <w:t xml:space="preserve"> comprise of an equal number</w:t>
      </w:r>
      <w:r>
        <w:rPr>
          <w:rFonts w:ascii="Times New Roman" w:hAnsi="Times New Roman" w:cs="Times New Roman"/>
          <w:sz w:val="24"/>
        </w:rPr>
        <w:t xml:space="preserve"> of both genders regardless of the offender.</w:t>
      </w:r>
      <w:r w:rsidR="00241B27">
        <w:rPr>
          <w:rFonts w:ascii="Times New Roman" w:hAnsi="Times New Roman" w:cs="Times New Roman"/>
          <w:sz w:val="24"/>
        </w:rPr>
        <w:t xml:space="preserve"> Children under the age of eighteen years should be properly represented while protecting them under</w:t>
      </w:r>
      <w:r w:rsidR="00B2418F">
        <w:rPr>
          <w:rFonts w:ascii="Times New Roman" w:hAnsi="Times New Roman" w:cs="Times New Roman"/>
          <w:sz w:val="24"/>
        </w:rPr>
        <w:t xml:space="preserve"> the</w:t>
      </w:r>
      <w:r w:rsidR="00241B27">
        <w:rPr>
          <w:rFonts w:ascii="Times New Roman" w:hAnsi="Times New Roman" w:cs="Times New Roman"/>
          <w:sz w:val="24"/>
        </w:rPr>
        <w:t xml:space="preserve"> children rights Act. Immorality cases should be taken with more seriousness as most of the cases the victims (the children and girls) often end up being misrepresented with little or no justice. Proper analysis should be conducted to have the utmost results</w:t>
      </w:r>
      <w:r w:rsidR="00790A83">
        <w:rPr>
          <w:rFonts w:ascii="Times New Roman" w:hAnsi="Times New Roman" w:cs="Times New Roman"/>
          <w:sz w:val="24"/>
        </w:rPr>
        <w:t xml:space="preserve"> in these cases</w:t>
      </w:r>
      <w:r w:rsidR="00241B27">
        <w:rPr>
          <w:rFonts w:ascii="Times New Roman" w:hAnsi="Times New Roman" w:cs="Times New Roman"/>
          <w:sz w:val="24"/>
        </w:rPr>
        <w:t>.</w:t>
      </w:r>
    </w:p>
    <w:p w:rsidR="00241B27" w:rsidRDefault="00241B27" w:rsidP="003D722C">
      <w:pPr>
        <w:ind w:firstLine="720"/>
        <w:rPr>
          <w:rFonts w:ascii="Times New Roman" w:hAnsi="Times New Roman" w:cs="Times New Roman"/>
          <w:sz w:val="24"/>
        </w:rPr>
      </w:pPr>
      <w:r>
        <w:rPr>
          <w:rFonts w:ascii="Times New Roman" w:hAnsi="Times New Roman" w:cs="Times New Roman"/>
          <w:sz w:val="24"/>
        </w:rPr>
        <w:t xml:space="preserve">The article does not show how well these cases should be represented in a court rather he says “the hearings are held up in a small room.” This shows that there still a lot to be done in terms of proper representation of children and girl’s cases. It shows how small their cases are taken to be instead of being in a proper court. The author shows how the male police officers are untrustworthy and that for a girl to get home she needs to be escorted by a female police officer while in </w:t>
      </w:r>
      <w:r w:rsidR="00B2418F">
        <w:rPr>
          <w:rFonts w:ascii="Times New Roman" w:hAnsi="Times New Roman" w:cs="Times New Roman"/>
          <w:sz w:val="24"/>
        </w:rPr>
        <w:t xml:space="preserve">the </w:t>
      </w:r>
      <w:r>
        <w:rPr>
          <w:rFonts w:ascii="Times New Roman" w:hAnsi="Times New Roman" w:cs="Times New Roman"/>
          <w:sz w:val="24"/>
        </w:rPr>
        <w:t>real sense</w:t>
      </w:r>
      <w:r w:rsidR="00CA39C9">
        <w:rPr>
          <w:rFonts w:ascii="Times New Roman" w:hAnsi="Times New Roman" w:cs="Times New Roman"/>
          <w:sz w:val="24"/>
        </w:rPr>
        <w:t xml:space="preserve"> the male police officer can be obligated to do the same.</w:t>
      </w:r>
      <w:r>
        <w:rPr>
          <w:rFonts w:ascii="Times New Roman" w:hAnsi="Times New Roman" w:cs="Times New Roman"/>
          <w:sz w:val="24"/>
        </w:rPr>
        <w:t xml:space="preserve"> </w:t>
      </w:r>
    </w:p>
    <w:p w:rsidR="00257810" w:rsidRDefault="00257810" w:rsidP="00257810">
      <w:pPr>
        <w:rPr>
          <w:rFonts w:ascii="Times New Roman" w:hAnsi="Times New Roman" w:cs="Times New Roman"/>
          <w:sz w:val="24"/>
        </w:rPr>
      </w:pPr>
    </w:p>
    <w:p w:rsidR="00257810" w:rsidRDefault="00257810" w:rsidP="00257810">
      <w:pPr>
        <w:rPr>
          <w:rFonts w:ascii="Times New Roman" w:hAnsi="Times New Roman" w:cs="Times New Roman"/>
          <w:sz w:val="24"/>
        </w:rPr>
      </w:pPr>
    </w:p>
    <w:p w:rsidR="00257810" w:rsidRDefault="00257810" w:rsidP="00257810">
      <w:pPr>
        <w:rPr>
          <w:rFonts w:ascii="Times New Roman" w:hAnsi="Times New Roman" w:cs="Times New Roman"/>
          <w:sz w:val="24"/>
        </w:rPr>
      </w:pPr>
    </w:p>
    <w:p w:rsidR="00257810" w:rsidRDefault="00257810" w:rsidP="00257810">
      <w:pPr>
        <w:rPr>
          <w:rFonts w:ascii="Times New Roman" w:hAnsi="Times New Roman" w:cs="Times New Roman"/>
          <w:sz w:val="24"/>
        </w:rPr>
      </w:pPr>
    </w:p>
    <w:p w:rsidR="00257810" w:rsidRDefault="00257810" w:rsidP="00257810">
      <w:pPr>
        <w:rPr>
          <w:rFonts w:ascii="Times New Roman" w:hAnsi="Times New Roman" w:cs="Times New Roman"/>
          <w:sz w:val="24"/>
        </w:rPr>
      </w:pPr>
    </w:p>
    <w:p w:rsidR="00257810" w:rsidRDefault="00257810" w:rsidP="00257810">
      <w:pPr>
        <w:rPr>
          <w:rFonts w:ascii="Times New Roman" w:hAnsi="Times New Roman" w:cs="Times New Roman"/>
          <w:sz w:val="24"/>
        </w:rPr>
      </w:pPr>
    </w:p>
    <w:p w:rsidR="00257810" w:rsidRDefault="00257810" w:rsidP="00257810">
      <w:pPr>
        <w:rPr>
          <w:rFonts w:ascii="Times New Roman" w:hAnsi="Times New Roman" w:cs="Times New Roman"/>
          <w:sz w:val="24"/>
        </w:rPr>
      </w:pPr>
    </w:p>
    <w:p w:rsidR="00257810" w:rsidRDefault="00257810" w:rsidP="00257810">
      <w:pPr>
        <w:rPr>
          <w:rFonts w:ascii="Times New Roman" w:hAnsi="Times New Roman" w:cs="Times New Roman"/>
          <w:sz w:val="24"/>
        </w:rPr>
      </w:pPr>
    </w:p>
    <w:p w:rsidR="00257810" w:rsidRPr="001E23D3" w:rsidRDefault="00257810" w:rsidP="001E23D3">
      <w:pPr>
        <w:jc w:val="center"/>
        <w:rPr>
          <w:rFonts w:ascii="Times New Roman" w:hAnsi="Times New Roman" w:cs="Times New Roman"/>
          <w:b/>
          <w:sz w:val="24"/>
        </w:rPr>
      </w:pPr>
      <w:r w:rsidRPr="001E23D3">
        <w:rPr>
          <w:rFonts w:ascii="Times New Roman" w:hAnsi="Times New Roman" w:cs="Times New Roman"/>
          <w:b/>
          <w:sz w:val="24"/>
        </w:rPr>
        <w:lastRenderedPageBreak/>
        <w:t>References</w:t>
      </w:r>
    </w:p>
    <w:p w:rsidR="00257810" w:rsidRDefault="00257810" w:rsidP="00257810">
      <w:pPr>
        <w:ind w:left="720" w:hanging="720"/>
        <w:rPr>
          <w:rFonts w:ascii="Times New Roman" w:hAnsi="Times New Roman" w:cs="Times New Roman"/>
          <w:sz w:val="24"/>
        </w:rPr>
      </w:pPr>
      <w:r>
        <w:rPr>
          <w:rFonts w:ascii="Times New Roman" w:hAnsi="Times New Roman" w:cs="Times New Roman"/>
          <w:sz w:val="24"/>
        </w:rPr>
        <w:t xml:space="preserve">Mary M. B. (2020). </w:t>
      </w:r>
      <w:proofErr w:type="gramStart"/>
      <w:r w:rsidRPr="00257810">
        <w:rPr>
          <w:rFonts w:ascii="Times New Roman" w:hAnsi="Times New Roman" w:cs="Times New Roman"/>
          <w:sz w:val="24"/>
        </w:rPr>
        <w:t>The Opportunity for Women in Court Administration</w:t>
      </w:r>
      <w:r>
        <w:rPr>
          <w:rFonts w:ascii="Times New Roman" w:hAnsi="Times New Roman" w:cs="Times New Roman"/>
          <w:sz w:val="24"/>
        </w:rPr>
        <w:t>.</w:t>
      </w:r>
      <w:proofErr w:type="gramEnd"/>
      <w:r>
        <w:rPr>
          <w:rFonts w:ascii="Times New Roman" w:hAnsi="Times New Roman" w:cs="Times New Roman"/>
          <w:sz w:val="24"/>
        </w:rPr>
        <w:t xml:space="preserve"> </w:t>
      </w:r>
      <w:r w:rsidRPr="00257810">
        <w:rPr>
          <w:rFonts w:ascii="Times New Roman" w:hAnsi="Times New Roman" w:cs="Times New Roman"/>
          <w:i/>
          <w:sz w:val="24"/>
        </w:rPr>
        <w:t>The Annals of the American Academy of Political and Social Science</w:t>
      </w:r>
      <w:r w:rsidRPr="00257810">
        <w:rPr>
          <w:rFonts w:ascii="Times New Roman" w:hAnsi="Times New Roman" w:cs="Times New Roman"/>
          <w:sz w:val="24"/>
        </w:rPr>
        <w:t>, Vol. 52, Reform in Administration of Justice (Mar., 1914), pp. 188-190</w:t>
      </w:r>
      <w:r>
        <w:rPr>
          <w:rFonts w:ascii="Times New Roman" w:hAnsi="Times New Roman" w:cs="Times New Roman"/>
          <w:sz w:val="24"/>
        </w:rPr>
        <w:t xml:space="preserve">. </w:t>
      </w:r>
      <w:proofErr w:type="gramStart"/>
      <w:r w:rsidRPr="00257810">
        <w:rPr>
          <w:rFonts w:ascii="Times New Roman" w:hAnsi="Times New Roman" w:cs="Times New Roman"/>
          <w:sz w:val="24"/>
        </w:rPr>
        <w:t>Sage Publications, Inc. in association with the American Academy of Political and Social Science</w:t>
      </w:r>
      <w:r>
        <w:rPr>
          <w:rFonts w:ascii="Times New Roman" w:hAnsi="Times New Roman" w:cs="Times New Roman"/>
          <w:sz w:val="24"/>
        </w:rPr>
        <w:t>.</w:t>
      </w:r>
      <w:proofErr w:type="gramEnd"/>
      <w:r>
        <w:rPr>
          <w:rFonts w:ascii="Times New Roman" w:hAnsi="Times New Roman" w:cs="Times New Roman"/>
          <w:sz w:val="24"/>
        </w:rPr>
        <w:t xml:space="preserve"> </w:t>
      </w:r>
      <w:hyperlink r:id="rId7" w:history="1">
        <w:r w:rsidRPr="006D2951">
          <w:rPr>
            <w:rStyle w:val="Hyperlink"/>
            <w:rFonts w:ascii="Times New Roman" w:hAnsi="Times New Roman" w:cs="Times New Roman"/>
            <w:sz w:val="24"/>
          </w:rPr>
          <w:t>https://www.jstor.org/stable/1012498</w:t>
        </w:r>
      </w:hyperlink>
    </w:p>
    <w:p w:rsidR="00257810" w:rsidRDefault="00257810" w:rsidP="00257810">
      <w:pPr>
        <w:rPr>
          <w:rFonts w:ascii="Times New Roman" w:hAnsi="Times New Roman" w:cs="Times New Roman"/>
          <w:sz w:val="24"/>
        </w:rPr>
      </w:pPr>
    </w:p>
    <w:p w:rsidR="00257810" w:rsidRDefault="00257810" w:rsidP="00257810">
      <w:pPr>
        <w:rPr>
          <w:rFonts w:ascii="Times New Roman" w:hAnsi="Times New Roman" w:cs="Times New Roman"/>
          <w:sz w:val="24"/>
        </w:rPr>
      </w:pPr>
    </w:p>
    <w:p w:rsidR="00067325" w:rsidRDefault="00067325" w:rsidP="003D722C">
      <w:pPr>
        <w:ind w:firstLine="720"/>
        <w:rPr>
          <w:rFonts w:ascii="Times New Roman" w:hAnsi="Times New Roman" w:cs="Times New Roman"/>
          <w:sz w:val="24"/>
        </w:rPr>
      </w:pPr>
    </w:p>
    <w:p w:rsidR="003D722C" w:rsidRPr="003D722C" w:rsidRDefault="003D722C" w:rsidP="00876A3A">
      <w:pPr>
        <w:ind w:firstLine="720"/>
        <w:rPr>
          <w:rFonts w:ascii="Times New Roman" w:hAnsi="Times New Roman" w:cs="Times New Roman"/>
          <w:sz w:val="24"/>
          <w:szCs w:val="24"/>
        </w:rPr>
      </w:pPr>
    </w:p>
    <w:sectPr w:rsidR="003D722C" w:rsidRPr="003D722C" w:rsidSect="00E5527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75D6" w:rsidRDefault="00DF75D6" w:rsidP="00E55273">
      <w:pPr>
        <w:spacing w:after="0" w:line="240" w:lineRule="auto"/>
      </w:pPr>
      <w:r>
        <w:separator/>
      </w:r>
    </w:p>
  </w:endnote>
  <w:endnote w:type="continuationSeparator" w:id="0">
    <w:p w:rsidR="00DF75D6" w:rsidRDefault="00DF75D6" w:rsidP="00E55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75D6" w:rsidRDefault="00DF75D6" w:rsidP="00E55273">
      <w:pPr>
        <w:spacing w:after="0" w:line="240" w:lineRule="auto"/>
      </w:pPr>
      <w:r>
        <w:separator/>
      </w:r>
    </w:p>
  </w:footnote>
  <w:footnote w:type="continuationSeparator" w:id="0">
    <w:p w:rsidR="00DF75D6" w:rsidRDefault="00DF75D6" w:rsidP="00E552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CB5045">
          <w:rPr>
            <w:noProof/>
          </w:rPr>
          <w:t>4</w:t>
        </w:r>
        <w:r>
          <w:rPr>
            <w:noProof/>
          </w:rPr>
          <w:fldChar w:fldCharType="end"/>
        </w:r>
      </w:p>
    </w:sdtContent>
  </w:sdt>
  <w:p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E55273">
        <w:pPr>
          <w:pStyle w:val="Header"/>
          <w:jc w:val="right"/>
        </w:pPr>
        <w:r>
          <w:fldChar w:fldCharType="begin"/>
        </w:r>
        <w:r>
          <w:instrText xml:space="preserve"> PAGE   \* MERGEFORMAT </w:instrText>
        </w:r>
        <w:r>
          <w:fldChar w:fldCharType="separate"/>
        </w:r>
        <w:r w:rsidR="00257810">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67325"/>
    <w:rsid w:val="001E23D3"/>
    <w:rsid w:val="001F3C17"/>
    <w:rsid w:val="00233869"/>
    <w:rsid w:val="00241B27"/>
    <w:rsid w:val="00257810"/>
    <w:rsid w:val="003409E3"/>
    <w:rsid w:val="003D722C"/>
    <w:rsid w:val="004669F0"/>
    <w:rsid w:val="0057417E"/>
    <w:rsid w:val="00745144"/>
    <w:rsid w:val="00790A83"/>
    <w:rsid w:val="007C742B"/>
    <w:rsid w:val="00876A3A"/>
    <w:rsid w:val="00A27F97"/>
    <w:rsid w:val="00A849EE"/>
    <w:rsid w:val="00AC43F0"/>
    <w:rsid w:val="00B2418F"/>
    <w:rsid w:val="00CA39C9"/>
    <w:rsid w:val="00CB5045"/>
    <w:rsid w:val="00DF75D6"/>
    <w:rsid w:val="00E55273"/>
    <w:rsid w:val="00FA7C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25781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25781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jstor.org/stable/101249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541</Words>
  <Characters>3087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Kamande</cp:lastModifiedBy>
  <cp:revision>4</cp:revision>
  <dcterms:created xsi:type="dcterms:W3CDTF">2020-06-25T11:42:00Z</dcterms:created>
  <dcterms:modified xsi:type="dcterms:W3CDTF">2020-06-25T16:20:00Z</dcterms:modified>
</cp:coreProperties>
</file>